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5F8F7">
      <w:pPr>
        <w:spacing w:before="468" w:beforeLines="150" w:line="320" w:lineRule="exact"/>
        <w:jc w:val="center"/>
        <w:rPr>
          <w:rFonts w:ascii="Times New Roman" w:hAnsi="Times New Roman" w:eastAsia="华文中宋" w:cs="Times New Roman"/>
          <w:sz w:val="44"/>
          <w:szCs w:val="44"/>
        </w:rPr>
      </w:pPr>
      <w:bookmarkStart w:id="0" w:name="_GoBack"/>
      <w:bookmarkEnd w:id="0"/>
    </w:p>
    <w:p w14:paraId="05065564">
      <w:pPr>
        <w:adjustRightInd w:val="0"/>
        <w:snapToGrid w:val="0"/>
        <w:jc w:val="center"/>
        <w:rPr>
          <w:rFonts w:ascii="Times New Roman" w:hAnsi="Times New Roman" w:eastAsia="微软雅黑" w:cs="Times New Roman"/>
          <w:b/>
          <w:sz w:val="44"/>
          <w:szCs w:val="44"/>
        </w:rPr>
      </w:pPr>
    </w:p>
    <w:p w14:paraId="662008BE">
      <w:pPr>
        <w:adjustRightInd w:val="0"/>
        <w:snapToGrid w:val="0"/>
        <w:jc w:val="center"/>
        <w:rPr>
          <w:rFonts w:ascii="Times New Roman" w:hAnsi="Times New Roman" w:eastAsia="微软雅黑" w:cs="Times New Roman"/>
          <w:b/>
          <w:sz w:val="44"/>
          <w:szCs w:val="44"/>
        </w:rPr>
      </w:pPr>
      <w:r>
        <w:rPr>
          <w:rFonts w:ascii="Times New Roman" w:hAnsi="Times New Roman" w:eastAsia="微软雅黑" w:cs="Times New Roman"/>
          <w:b/>
          <w:sz w:val="44"/>
          <w:szCs w:val="44"/>
        </w:rPr>
        <w:t>关于做好2025年我校事业单位工作人员</w:t>
      </w:r>
    </w:p>
    <w:p w14:paraId="028A0315">
      <w:pPr>
        <w:adjustRightInd w:val="0"/>
        <w:snapToGrid w:val="0"/>
        <w:jc w:val="center"/>
        <w:rPr>
          <w:rFonts w:ascii="Times New Roman" w:hAnsi="Times New Roman" w:eastAsia="微软雅黑" w:cs="Times New Roman"/>
          <w:sz w:val="44"/>
          <w:szCs w:val="44"/>
        </w:rPr>
      </w:pPr>
      <w:r>
        <w:rPr>
          <w:rFonts w:ascii="Times New Roman" w:hAnsi="Times New Roman" w:eastAsia="微软雅黑" w:cs="Times New Roman"/>
          <w:b/>
          <w:sz w:val="44"/>
          <w:szCs w:val="44"/>
        </w:rPr>
        <w:t>培训的通知</w:t>
      </w:r>
    </w:p>
    <w:p w14:paraId="59EED929">
      <w:pPr>
        <w:spacing w:before="468" w:beforeLines="150" w:line="56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校属各单位：</w:t>
      </w:r>
    </w:p>
    <w:p w14:paraId="5C622ACE"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为做好我校事业单位工作人员培训工作，建设高素质师资队伍，根据《关于做好2025年全省事业单位工作人员培训工作的通知》（湘人社办函〔2025〕27号）和《湖南省事业单位工作人员培训实施细则》（湘人社规〔2024〕9号）等文件要求，现就做好我校2025年事业单位工作人员培训工作通知如下：</w:t>
      </w:r>
    </w:p>
    <w:p w14:paraId="747D0E5E">
      <w:pPr>
        <w:spacing w:before="78" w:beforeLines="25" w:after="78" w:afterLines="25" w:line="56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一、培训对象</w:t>
      </w:r>
    </w:p>
    <w:p w14:paraId="484C4216">
      <w:pPr>
        <w:spacing w:line="56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全校在编在岗工作人员，其中省管领导班子成员可申请免训。</w:t>
      </w:r>
    </w:p>
    <w:p w14:paraId="40859967">
      <w:pPr>
        <w:spacing w:before="78" w:beforeLines="25" w:after="78" w:afterLines="25" w:line="56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二、培训内容</w:t>
      </w:r>
    </w:p>
    <w:p w14:paraId="6CF462CD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（一）公共科目</w:t>
      </w:r>
    </w:p>
    <w:p w14:paraId="67DE8CDE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不少于30学时，主要围绕习近平新时代中国特色社会主义思想、党的二十大及历届全会精神、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4*4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现代化产业体系、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sz w:val="32"/>
          <w:szCs w:val="32"/>
        </w:rPr>
        <w:t>4+4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sz w:val="32"/>
          <w:szCs w:val="32"/>
        </w:rPr>
        <w:t>科创工程、文化科技融合、乡村振兴、国家安全（国防教育）、知识产权、数字技术、安全（消防）生产、禁毒知识、事业单位人事管理等主题。</w:t>
      </w:r>
    </w:p>
    <w:p w14:paraId="2AEC9B48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（二）专业科目</w:t>
      </w:r>
    </w:p>
    <w:p w14:paraId="1C771A79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不少于60学时，主管部门或事业单位结合工作实际自行确定。</w:t>
      </w:r>
    </w:p>
    <w:p w14:paraId="29B7B8D2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新入职教职工参加岗前培训并通过教师资格考试的，视同完成当年度事业单位工作人员培训学时。</w:t>
      </w:r>
    </w:p>
    <w:p w14:paraId="50B93B2A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学时认定根据《湖南省事业单位工作人员培训学时认定标准（试行）》（湘人社发〔2023〕14号）（附件3）文件要求执行。</w:t>
      </w:r>
    </w:p>
    <w:p w14:paraId="39E90CA2">
      <w:pPr>
        <w:spacing w:before="78" w:beforeLines="25" w:after="78" w:afterLines="25" w:line="56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三、培训方式</w:t>
      </w:r>
    </w:p>
    <w:p w14:paraId="3C9670DA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事业单位工作人员可通过以下方式参与培训并获得培训学时：</w:t>
      </w:r>
    </w:p>
    <w:p w14:paraId="72743867">
      <w:pPr>
        <w:ind w:firstLine="566" w:firstLineChars="177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（一）事业单位及其主管部门自行组织的各类培训。</w:t>
      </w:r>
    </w:p>
    <w:p w14:paraId="6FA4C61E">
      <w:pPr>
        <w:ind w:firstLine="566" w:firstLineChars="177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符合学时认定要求的在职实践培训。如主持科研项目、著书发表论文、参与学术交流等23种在职实践学时认定类型，详见《湖南省事业单位工作人员培训学时认定标准（试行）》（湘人社发〔2023〕14号）（附件3）。</w:t>
      </w:r>
    </w:p>
    <w:p w14:paraId="1F517319">
      <w:pPr>
        <w:ind w:firstLine="566" w:firstLineChars="177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（三）湖南省事业单位工作人员监督服务平台提供的网络培训。</w:t>
      </w:r>
    </w:p>
    <w:p w14:paraId="12B945D9">
      <w:pPr>
        <w:ind w:firstLine="707" w:firstLineChars="22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访问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“湖南人社公共服务网上服务大厅”</w:t>
      </w:r>
      <w:r>
        <w:rPr>
          <w:rFonts w:ascii="Times New Roman" w:hAnsi="Times New Roman" w:eastAsia="仿宋_GB2312" w:cs="Times New Roman"/>
          <w:sz w:val="32"/>
          <w:szCs w:val="32"/>
        </w:rPr>
        <w:t>网址</w:t>
      </w:r>
    </w:p>
    <w:p w14:paraId="2A8E2739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(https://ggfw.rst.hunan.gov.cn/hrss-pw-ui-hunan/#/login),使用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“智慧人社”</w:t>
      </w:r>
      <w:r>
        <w:rPr>
          <w:rFonts w:ascii="Times New Roman" w:hAnsi="Times New Roman" w:eastAsia="仿宋_GB2312" w:cs="Times New Roman"/>
          <w:sz w:val="32"/>
          <w:szCs w:val="32"/>
        </w:rPr>
        <w:t>小程序、app或电子社保卡扫码登录。具体操作手册在湖南省人力资源社会保障厅官网的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“专题专栏——资料下载”</w:t>
      </w:r>
      <w:r>
        <w:rPr>
          <w:rFonts w:ascii="Times New Roman" w:hAnsi="Times New Roman" w:eastAsia="仿宋_GB2312" w:cs="Times New Roman"/>
          <w:sz w:val="32"/>
          <w:szCs w:val="32"/>
        </w:rPr>
        <w:t>板块下载，或进入</w:t>
      </w:r>
      <w:r>
        <w:rPr>
          <w:rFonts w:hint="eastAsia" w:ascii="仿宋_GB2312" w:hAnsi="Times New Roman" w:eastAsia="仿宋_GB2312" w:cs="Times New Roman"/>
          <w:sz w:val="32"/>
          <w:szCs w:val="32"/>
        </w:rPr>
        <w:t>“培训监督服务平台”</w:t>
      </w:r>
      <w:r>
        <w:rPr>
          <w:rFonts w:ascii="Times New Roman" w:hAnsi="Times New Roman" w:eastAsia="仿宋_GB2312" w:cs="Times New Roman"/>
          <w:sz w:val="32"/>
          <w:szCs w:val="32"/>
        </w:rPr>
        <w:t>后下载。培训监督服务平台的</w:t>
      </w:r>
      <w:r>
        <w:rPr>
          <w:rFonts w:ascii="Times New Roman" w:hAnsi="Times New Roman" w:eastAsia="仿宋_GB2312" w:cs="Times New Roman"/>
          <w:b/>
          <w:sz w:val="32"/>
          <w:szCs w:val="32"/>
        </w:rPr>
        <w:t>公共科目免费</w:t>
      </w:r>
      <w:r>
        <w:rPr>
          <w:rFonts w:ascii="Times New Roman" w:hAnsi="Times New Roman" w:eastAsia="仿宋_GB2312" w:cs="Times New Roman"/>
          <w:sz w:val="32"/>
          <w:szCs w:val="32"/>
        </w:rPr>
        <w:t>，培训完结的课程学习可在平台的各培训机构打印培训证明。</w:t>
      </w:r>
    </w:p>
    <w:p w14:paraId="31A3388F">
      <w:pPr>
        <w:spacing w:before="78" w:beforeLines="25" w:after="78" w:afterLines="25" w:line="560" w:lineRule="exact"/>
        <w:ind w:firstLine="640" w:firstLineChars="200"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四、学时认定</w:t>
      </w:r>
    </w:p>
    <w:p w14:paraId="230CCDFC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根据湖南省人社厅安排，当年事业单位工作人员培训及学时认定结果，是次年教职工办理转正定级、岗位聘用、岗位异动、等级晋升、等级考试（考核）等备案工作的前置条件，是年度考核、薪级晋档的必要条件。</w:t>
      </w:r>
    </w:p>
    <w:p w14:paraId="3D470694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学时认定采取线下认定的方式，个人只需准备好培训佐证材料，如培训证书、结项证明、论文、著作等并按要求填写《事业单位工作人员年度学时登记表》（附件1），将培训佐证材料与附件1一并交至二级单位培训联络员处。</w:t>
      </w:r>
    </w:p>
    <w:p w14:paraId="2E879932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各二级单位联络员根据《湖南省事业单位工作人员培训学时认定标准（试行）》（湘人社发〔2023〕14号）（附件3）文件要求，对本单位教职工提交的培训材料与《事业单位工作人员年度学时登记表》进行审核并签字。汇总填写《事业单位工作人员年度学时合格公示表》(简称《公示表》，附件2)，并在单位公示5天。</w:t>
      </w:r>
    </w:p>
    <w:p w14:paraId="52C47620">
      <w:pPr>
        <w:spacing w:before="78" w:beforeLines="25" w:after="78" w:afterLines="25" w:line="56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五、材料提交</w:t>
      </w:r>
    </w:p>
    <w:p w14:paraId="4F2D3618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（一）截止时间</w:t>
      </w:r>
    </w:p>
    <w:p w14:paraId="69B8AE44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2025年12月28日。</w:t>
      </w:r>
    </w:p>
    <w:p w14:paraId="04AE7C0D">
      <w:pPr>
        <w:pStyle w:val="10"/>
        <w:ind w:left="600" w:firstLine="0" w:firstLineChars="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（二）材料名称</w:t>
      </w:r>
    </w:p>
    <w:p w14:paraId="585A1299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1.由学员本人填写并由二级单位联络员审核《事业单位工作人员年度学时登记表》（附件1）电子版、纸质版。</w:t>
      </w:r>
    </w:p>
    <w:p w14:paraId="0FEF40CE">
      <w:pPr>
        <w:pStyle w:val="10"/>
        <w:ind w:firstLine="64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2.由二级单位联络员填写《事业单位工作人员年度学时合格公示表》（附件2）电子版、纸质版。</w:t>
      </w:r>
    </w:p>
    <w:p w14:paraId="253793E1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（三）提交方式</w:t>
      </w:r>
    </w:p>
    <w:p w14:paraId="7B7C2948">
      <w:pPr>
        <w:ind w:firstLine="42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fldChar w:fldCharType="begin"/>
      </w:r>
      <w:r>
        <w:instrText xml:space="preserve"> HYPERLINK "mailto:以上电子版材料打包以单位名称命名发jsfz@hnust.edu.cn" </w:instrText>
      </w:r>
      <w:r>
        <w:fldChar w:fldCharType="separate"/>
      </w:r>
      <w:r>
        <w:rPr>
          <w:rStyle w:val="8"/>
          <w:rFonts w:ascii="Times New Roman" w:hAnsi="Times New Roman" w:eastAsia="仿宋_GB2312" w:cs="Times New Roman"/>
          <w:sz w:val="32"/>
          <w:szCs w:val="32"/>
        </w:rPr>
        <w:t>以上电子版材料打包以单位名称命名发jsfz@hnust.edu.cn</w:t>
      </w:r>
      <w:r>
        <w:rPr>
          <w:rStyle w:val="8"/>
          <w:rFonts w:ascii="Times New Roman" w:hAnsi="Times New Roman" w:eastAsia="仿宋_GB2312" w:cs="Times New Roman"/>
          <w:sz w:val="32"/>
          <w:szCs w:val="32"/>
        </w:rPr>
        <w:fldChar w:fldCharType="end"/>
      </w:r>
      <w:r>
        <w:rPr>
          <w:rFonts w:hint="eastAsia" w:ascii="Times New Roman" w:hAnsi="Times New Roman" w:eastAsia="仿宋_GB2312" w:cs="Times New Roman"/>
          <w:sz w:val="32"/>
          <w:szCs w:val="32"/>
        </w:rPr>
        <w:t>；</w:t>
      </w:r>
      <w:r>
        <w:rPr>
          <w:rFonts w:ascii="Times New Roman" w:hAnsi="Times New Roman" w:eastAsia="仿宋_GB2312" w:cs="Times New Roman"/>
          <w:sz w:val="32"/>
          <w:szCs w:val="32"/>
        </w:rPr>
        <w:t>纸质版材料由主管领导签字加盖公章后交立德楼B408室。</w:t>
      </w:r>
    </w:p>
    <w:p w14:paraId="4B83DDCA">
      <w:pPr>
        <w:spacing w:before="78" w:beforeLines="25" w:after="78" w:afterLines="25" w:line="560" w:lineRule="exact"/>
        <w:ind w:firstLine="640" w:firstLineChars="20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六、注意事项</w:t>
      </w:r>
    </w:p>
    <w:p w14:paraId="1245415D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教职工须严格遵守学习培训和廉洁自律各项规定，完成规定的培训任务。各二级单位要安排专人负责培训管理和学时认定审核工作，严格按照有关规定开展工作，坚决杜绝提供或利用虚假培训经历、虚假业绩材料等进行学时认定的行为，一经发现按有关规定严肃处理。</w:t>
      </w:r>
    </w:p>
    <w:p w14:paraId="519D77D1"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联系人：薛老师</w:t>
      </w:r>
    </w:p>
    <w:p w14:paraId="05E93793">
      <w:pPr>
        <w:ind w:firstLine="640" w:firstLineChars="200"/>
        <w:rPr>
          <w:rFonts w:ascii="Times New Roman" w:hAnsi="Times New Roman" w:eastAsia="仿宋_GB2312" w:cs="Times New Roman"/>
          <w:color w:val="FF000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联系电话：（0731）58290566</w:t>
      </w:r>
    </w:p>
    <w:p w14:paraId="5F05AB03">
      <w:pPr>
        <w:rPr>
          <w:rFonts w:ascii="Times New Roman" w:hAnsi="Times New Roman" w:eastAsia="仿宋_GB2312" w:cs="Times New Roman"/>
          <w:sz w:val="32"/>
          <w:szCs w:val="32"/>
        </w:rPr>
      </w:pPr>
    </w:p>
    <w:p w14:paraId="4A947D63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附件：</w:t>
      </w:r>
    </w:p>
    <w:p w14:paraId="03B155E4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1.事业单位工作人员年度学时登记表</w:t>
      </w:r>
    </w:p>
    <w:p w14:paraId="4538ACDF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2.事业单位工作人员年度学时合格公示表</w:t>
      </w:r>
    </w:p>
    <w:p w14:paraId="54E8DA2C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3.《湖南省事业单位工作人员培训学时认定标准（试行）》（湘人社发〔2023〕14号）</w:t>
      </w:r>
    </w:p>
    <w:p w14:paraId="2A4CC4D3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4.《湖南省事业单位工作人员培训实施细则》（湘人社规〔2025〕9号）</w:t>
      </w:r>
    </w:p>
    <w:p w14:paraId="5E279603"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5.《关于做好2025年全省事业单位工作人员培训工作的通知》（湘人社办函〔2025〕27号）</w:t>
      </w:r>
    </w:p>
    <w:p w14:paraId="73E30B51">
      <w:pPr>
        <w:rPr>
          <w:rFonts w:hint="eastAsia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6</w:t>
      </w:r>
      <w:r>
        <w:rPr>
          <w:rFonts w:ascii="Times New Roman" w:hAnsi="Times New Roman" w:eastAsia="仿宋_GB2312" w:cs="Times New Roman"/>
          <w:sz w:val="28"/>
          <w:szCs w:val="28"/>
        </w:rPr>
        <w:t>.</w:t>
      </w:r>
      <w:r>
        <w:rPr>
          <w:rFonts w:hint="eastAsia"/>
        </w:rPr>
        <w:t xml:space="preserve">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2025事业单位工作人员培训职责明细表</w:t>
      </w:r>
    </w:p>
    <w:p w14:paraId="2FB2D63F">
      <w:pPr>
        <w:rPr>
          <w:rFonts w:ascii="Times New Roman" w:hAnsi="Times New Roman" w:eastAsia="仿宋_GB2312" w:cs="Times New Roman"/>
          <w:sz w:val="32"/>
          <w:szCs w:val="32"/>
        </w:rPr>
      </w:pPr>
    </w:p>
    <w:p w14:paraId="7AD1EA9A">
      <w:pPr>
        <w:ind w:firstLine="5120" w:firstLineChars="16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湖南科技大学师范学院</w:t>
      </w:r>
    </w:p>
    <w:p w14:paraId="11B71DA6">
      <w:pPr>
        <w:ind w:firstLine="5440" w:firstLineChars="17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2025年10月30日</w:t>
      </w:r>
    </w:p>
    <w:sectPr>
      <w:pgSz w:w="11905" w:h="16838" w:orient="landscape"/>
      <w:pgMar w:top="1418" w:right="1418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0A2551C-ACBE-4BD7-8C51-4D688FD3746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CD0E071A-B29A-4A85-8FB4-58F38C03F4DF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8DD6E9C7-5F12-478B-A3D8-77353AEF3D2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4EC82CA8-484E-4721-AA1E-D7C5CBC6A70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bookFoldPrinting w:val="1"/>
  <w:bookFoldPrintingSheets w:val="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zZTdmYzZiNjcwMTNlYWU5YzRkZjE4ZTg5OWM5ZGIifQ=="/>
  </w:docVars>
  <w:rsids>
    <w:rsidRoot w:val="001B48FC"/>
    <w:rsid w:val="000177FA"/>
    <w:rsid w:val="00046A1E"/>
    <w:rsid w:val="000A2948"/>
    <w:rsid w:val="000B72F4"/>
    <w:rsid w:val="000C7979"/>
    <w:rsid w:val="000D0F05"/>
    <w:rsid w:val="000F2E2C"/>
    <w:rsid w:val="00125AB3"/>
    <w:rsid w:val="001734B2"/>
    <w:rsid w:val="00177C02"/>
    <w:rsid w:val="001B48FC"/>
    <w:rsid w:val="001E042C"/>
    <w:rsid w:val="001F257E"/>
    <w:rsid w:val="00221C35"/>
    <w:rsid w:val="00321384"/>
    <w:rsid w:val="00321A84"/>
    <w:rsid w:val="003920C3"/>
    <w:rsid w:val="0044277A"/>
    <w:rsid w:val="00483787"/>
    <w:rsid w:val="0054708F"/>
    <w:rsid w:val="005F347A"/>
    <w:rsid w:val="006102BF"/>
    <w:rsid w:val="00615488"/>
    <w:rsid w:val="00622010"/>
    <w:rsid w:val="006774E7"/>
    <w:rsid w:val="006927C5"/>
    <w:rsid w:val="006F6F84"/>
    <w:rsid w:val="007419C8"/>
    <w:rsid w:val="00777E18"/>
    <w:rsid w:val="007C588C"/>
    <w:rsid w:val="00830CA6"/>
    <w:rsid w:val="008365E6"/>
    <w:rsid w:val="00843983"/>
    <w:rsid w:val="00856A65"/>
    <w:rsid w:val="0085791D"/>
    <w:rsid w:val="00870B34"/>
    <w:rsid w:val="00884F2E"/>
    <w:rsid w:val="008B38ED"/>
    <w:rsid w:val="008D6DC4"/>
    <w:rsid w:val="00903474"/>
    <w:rsid w:val="00963239"/>
    <w:rsid w:val="00965C53"/>
    <w:rsid w:val="00980B72"/>
    <w:rsid w:val="009925AF"/>
    <w:rsid w:val="00996C9B"/>
    <w:rsid w:val="009B2EC0"/>
    <w:rsid w:val="009B378D"/>
    <w:rsid w:val="009D246E"/>
    <w:rsid w:val="009F157F"/>
    <w:rsid w:val="00A040D8"/>
    <w:rsid w:val="00AA7E43"/>
    <w:rsid w:val="00AC37C0"/>
    <w:rsid w:val="00B24425"/>
    <w:rsid w:val="00B64890"/>
    <w:rsid w:val="00BB5F91"/>
    <w:rsid w:val="00C21E1D"/>
    <w:rsid w:val="00C36FAC"/>
    <w:rsid w:val="00CC353B"/>
    <w:rsid w:val="00CC6799"/>
    <w:rsid w:val="00CE1FE4"/>
    <w:rsid w:val="00CF04EC"/>
    <w:rsid w:val="00D533BB"/>
    <w:rsid w:val="00D56F7C"/>
    <w:rsid w:val="00D57FBC"/>
    <w:rsid w:val="00D70BDE"/>
    <w:rsid w:val="00D804EE"/>
    <w:rsid w:val="00DA67BC"/>
    <w:rsid w:val="00DB36EE"/>
    <w:rsid w:val="00DF0A07"/>
    <w:rsid w:val="00E1644E"/>
    <w:rsid w:val="00E23A86"/>
    <w:rsid w:val="00E574C1"/>
    <w:rsid w:val="00E8349F"/>
    <w:rsid w:val="00E96836"/>
    <w:rsid w:val="00EC387E"/>
    <w:rsid w:val="00EF5F78"/>
    <w:rsid w:val="00F57C7F"/>
    <w:rsid w:val="290F208E"/>
    <w:rsid w:val="387B329C"/>
    <w:rsid w:val="42317DA3"/>
    <w:rsid w:val="4FC74BC1"/>
    <w:rsid w:val="585D08AE"/>
    <w:rsid w:val="5F921E18"/>
    <w:rsid w:val="65B5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annotation subject"/>
    <w:basedOn w:val="2"/>
    <w:next w:val="2"/>
    <w:link w:val="13"/>
    <w:uiPriority w:val="0"/>
    <w:rPr>
      <w:b/>
      <w:bCs/>
    </w:rPr>
  </w:style>
  <w:style w:type="character" w:styleId="7">
    <w:name w:val="FollowedHyperlink"/>
    <w:basedOn w:val="6"/>
    <w:uiPriority w:val="0"/>
    <w:rPr>
      <w:color w:val="7E1FAD" w:themeColor="followedHyperlink"/>
      <w:u w:val="single"/>
      <w14:textFill>
        <w14:solidFill>
          <w14:schemeClr w14:val="folHlink"/>
        </w14:solidFill>
      </w14:textFill>
    </w:rPr>
  </w:style>
  <w:style w:type="character" w:styleId="8">
    <w:name w:val="Hyperlink"/>
    <w:basedOn w:val="6"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character" w:styleId="9">
    <w:name w:val="annotation reference"/>
    <w:basedOn w:val="6"/>
    <w:uiPriority w:val="0"/>
    <w:rPr>
      <w:sz w:val="21"/>
      <w:szCs w:val="21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  <w:style w:type="character" w:customStyle="1" w:styleId="11">
    <w:name w:val="Unresolved Mention"/>
    <w:basedOn w:val="6"/>
    <w:semiHidden/>
    <w:unhideWhenUsed/>
    <w:uiPriority w:val="99"/>
    <w:rPr>
      <w:color w:val="605E5C"/>
      <w:shd w:val="clear" w:color="auto" w:fill="E1DFDD"/>
    </w:rPr>
  </w:style>
  <w:style w:type="character" w:customStyle="1" w:styleId="12">
    <w:name w:val="批注文字 字符"/>
    <w:basedOn w:val="6"/>
    <w:link w:val="2"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3">
    <w:name w:val="批注主题 字符"/>
    <w:basedOn w:val="12"/>
    <w:link w:val="4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14">
    <w:name w:val="批注框文本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1609</Words>
  <Characters>1767</Characters>
  <Lines>13</Lines>
  <Paragraphs>3</Paragraphs>
  <TotalTime>34</TotalTime>
  <ScaleCrop>false</ScaleCrop>
  <LinksUpToDate>false</LinksUpToDate>
  <CharactersWithSpaces>1768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2025-10-28T01:49:00Z</dcterms:created>
  <dc:creator>Administrator</dc:creator>
  <cp:lastModifiedBy>李玲</cp:lastModifiedBy>
  <cp:lastPrinted>2025-10-17T03:10:00Z</cp:lastPrinted>
  <dcterms:modified xsi:type="dcterms:W3CDTF">2025-10-30T08:11:16Z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FCCA5BC772344EA5872686F8C7388E65_13</vt:lpwstr>
  </property>
  <property fmtid="{D5CDD505-2E9C-101B-9397-08002B2CF9AE}" pid="4" name="KSOTemplateDocerSaveRecord">
    <vt:lpwstr>eyJoZGlkIjoiMzZkMjc2YTVkYTdiYmU1ZGFkZTVjMzhlOTcxMmE1ZTYiLCJ1c2VySWQiOiI2Mjk4NzUxNzQifQ==</vt:lpwstr>
  </property>
</Properties>
</file>